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446327" w14:textId="2965211A" w:rsidR="00357299" w:rsidRPr="00A01398" w:rsidRDefault="008B6098" w:rsidP="00357299">
      <w:pPr>
        <w:pStyle w:val="Coverpageannexnumber"/>
        <w:rPr>
          <w:rFonts w:ascii="Times New Roman" w:hAnsi="Times New Roman"/>
        </w:rPr>
      </w:pPr>
      <w:r>
        <w:rPr>
          <w:rFonts w:ascii="Times New Roman" w:hAnsi="Times New Roman"/>
        </w:rPr>
        <w:t>ANEXO II</w:t>
      </w:r>
      <w:r w:rsidR="00357299">
        <w:rPr>
          <w:rFonts w:ascii="Times New Roman" w:hAnsi="Times New Roman"/>
        </w:rPr>
        <w:t>I</w:t>
      </w:r>
    </w:p>
    <w:p w14:paraId="3CB99879" w14:textId="77777777" w:rsidR="008B6098" w:rsidRPr="002A6D4D" w:rsidRDefault="008B6098" w:rsidP="002A6D4D">
      <w:pPr>
        <w:pStyle w:val="Coverpageannexreftitle"/>
        <w:rPr>
          <w:b/>
          <w:bCs/>
        </w:rPr>
      </w:pPr>
      <w:r>
        <w:rPr>
          <w:b/>
        </w:rPr>
        <w:t>REFERIDO NO ARTIGO 2.3</w:t>
      </w:r>
    </w:p>
    <w:p w14:paraId="2BB2B2DC" w14:textId="45D0AF08" w:rsidR="008B6098" w:rsidRPr="002A6D4D" w:rsidRDefault="008B6098" w:rsidP="002A6D4D">
      <w:pPr>
        <w:pStyle w:val="Coverpageannexreftitle"/>
        <w:rPr>
          <w:b/>
          <w:bCs/>
        </w:rPr>
      </w:pPr>
      <w:r>
        <w:rPr>
          <w:b/>
        </w:rPr>
        <w:t>CRONOGRAMA DE COMPROMISSOS TARIFÁRIOS SOBRE BENS</w:t>
      </w:r>
    </w:p>
    <w:p w14:paraId="76F5F47F" w14:textId="7A03BDF1" w:rsidR="002A6D4D" w:rsidRDefault="008B6098" w:rsidP="002A6D4D">
      <w:pPr>
        <w:pStyle w:val="Coverpageannexreftitle"/>
        <w:rPr>
          <w:b/>
          <w:bCs/>
        </w:rPr>
      </w:pPr>
      <w:r>
        <w:rPr>
          <w:b/>
        </w:rPr>
        <w:t xml:space="preserve">COMPROMISSOS DA ISLÂNDIA EM RELAÇÃO A </w:t>
      </w:r>
      <w:r w:rsidR="00E86312">
        <w:rPr>
          <w:b/>
        </w:rPr>
        <w:t>BENS</w:t>
      </w:r>
    </w:p>
    <w:p w14:paraId="4D769419" w14:textId="61E05A52" w:rsidR="008B6098" w:rsidRPr="002A6D4D" w:rsidRDefault="008B6098" w:rsidP="002A6D4D">
      <w:pPr>
        <w:pStyle w:val="Coverpageannexreftitle"/>
        <w:rPr>
          <w:b/>
          <w:bCs/>
        </w:rPr>
      </w:pPr>
      <w:r>
        <w:rPr>
          <w:b/>
        </w:rPr>
        <w:t>ORIGINÁRIOS DO MERCOSUL</w:t>
      </w:r>
    </w:p>
    <w:p w14:paraId="591C4F82" w14:textId="13C47AA7" w:rsidR="00B2708D" w:rsidRDefault="00B2708D">
      <w:pPr>
        <w:rPr>
          <w:rFonts w:ascii="Times New Roman" w:hAnsi="Times New Roman" w:cs="Times New Roman"/>
          <w:sz w:val="24"/>
          <w:szCs w:val="24"/>
        </w:rPr>
      </w:pPr>
      <w:r>
        <w:br w:type="page"/>
      </w:r>
    </w:p>
    <w:p w14:paraId="13CF61FC" w14:textId="77777777" w:rsidR="00B2708D" w:rsidRPr="00655B65" w:rsidRDefault="00B2708D" w:rsidP="008B6098">
      <w:pPr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2C95E3A6" w14:textId="77777777" w:rsidR="00B2708D" w:rsidRPr="00655B65" w:rsidRDefault="00B2708D" w:rsidP="008B6098">
      <w:pPr>
        <w:jc w:val="center"/>
        <w:outlineLvl w:val="0"/>
        <w:rPr>
          <w:rFonts w:ascii="Times New Roman" w:hAnsi="Times New Roman" w:cs="Times New Roman"/>
          <w:sz w:val="24"/>
          <w:szCs w:val="24"/>
        </w:rPr>
        <w:sectPr w:rsidR="00B2708D" w:rsidRPr="00655B65" w:rsidSect="004A433B">
          <w:pgSz w:w="11906" w:h="16838"/>
          <w:pgMar w:top="1418" w:right="1701" w:bottom="1418" w:left="1701" w:header="709" w:footer="709" w:gutter="0"/>
          <w:cols w:space="708"/>
          <w:docGrid w:linePitch="360"/>
        </w:sectPr>
      </w:pPr>
    </w:p>
    <w:p w14:paraId="50E502BA" w14:textId="68DF318A" w:rsidR="008B6098" w:rsidRPr="00645197" w:rsidRDefault="008B6098" w:rsidP="00645197">
      <w:pPr>
        <w:pStyle w:val="FTAchaptertitle"/>
        <w:rPr>
          <w:rFonts w:cs="Times New Roman"/>
          <w:b w:val="0"/>
          <w:bCs/>
          <w:u w:val="single"/>
        </w:rPr>
      </w:pPr>
      <w:r>
        <w:rPr>
          <w:b w:val="0"/>
          <w:u w:val="single"/>
        </w:rPr>
        <w:lastRenderedPageBreak/>
        <w:t>ANEXO II</w:t>
      </w:r>
      <w:r w:rsidR="005D3560">
        <w:rPr>
          <w:b w:val="0"/>
          <w:u w:val="single"/>
        </w:rPr>
        <w:t>I</w:t>
      </w:r>
    </w:p>
    <w:p w14:paraId="1827DA82" w14:textId="77777777" w:rsidR="008B6098" w:rsidRPr="00645197" w:rsidRDefault="008B6098" w:rsidP="00645197">
      <w:pPr>
        <w:pStyle w:val="FTAchaptertitle"/>
        <w:rPr>
          <w:rFonts w:cs="Times New Roman"/>
          <w:b w:val="0"/>
          <w:bCs/>
          <w:u w:val="single"/>
        </w:rPr>
      </w:pPr>
      <w:r>
        <w:rPr>
          <w:b w:val="0"/>
          <w:u w:val="single"/>
        </w:rPr>
        <w:t>REFERIDO NO ARTIGO 2.3</w:t>
      </w:r>
    </w:p>
    <w:p w14:paraId="4A0A7B78" w14:textId="7C9AB837" w:rsidR="008B6098" w:rsidRPr="00645197" w:rsidRDefault="008B6098" w:rsidP="00645197">
      <w:pPr>
        <w:pStyle w:val="FTAchaptertitle"/>
        <w:rPr>
          <w:rFonts w:cs="Times New Roman"/>
          <w:b w:val="0"/>
          <w:bCs/>
          <w:u w:val="single"/>
        </w:rPr>
      </w:pPr>
      <w:r>
        <w:rPr>
          <w:b w:val="0"/>
          <w:u w:val="single"/>
        </w:rPr>
        <w:t>CRONOGRAMA DE COMPROMISSOS TARIFÁRIOS SOBRE BENS</w:t>
      </w:r>
    </w:p>
    <w:p w14:paraId="7139C459" w14:textId="2738257B" w:rsidR="006B4B0A" w:rsidRPr="009E25ED" w:rsidRDefault="008B6098" w:rsidP="009E25ED">
      <w:pPr>
        <w:pStyle w:val="FTAchaptertitle"/>
        <w:rPr>
          <w:rFonts w:cs="Times New Roman"/>
          <w:b w:val="0"/>
          <w:bCs/>
          <w:u w:val="single"/>
        </w:rPr>
      </w:pPr>
      <w:r>
        <w:rPr>
          <w:b w:val="0"/>
          <w:u w:val="single"/>
        </w:rPr>
        <w:t xml:space="preserve">COMPROMISSOS DA ISLÂNDIA EM RELAÇÃO AOS </w:t>
      </w:r>
      <w:r w:rsidR="00E86312">
        <w:rPr>
          <w:b w:val="0"/>
          <w:u w:val="single"/>
        </w:rPr>
        <w:t xml:space="preserve">BENS </w:t>
      </w:r>
      <w:r>
        <w:rPr>
          <w:b w:val="0"/>
          <w:u w:val="single"/>
        </w:rPr>
        <w:t xml:space="preserve">ORIGINÁRIOS DO MERCOSUL </w:t>
      </w:r>
    </w:p>
    <w:p w14:paraId="20CFD938" w14:textId="7E9D3CFD" w:rsidR="008B6098" w:rsidRPr="009E25ED" w:rsidRDefault="008B6098" w:rsidP="009E25ED">
      <w:pPr>
        <w:pStyle w:val="FTAarticlenumber"/>
      </w:pPr>
      <w:r>
        <w:t>Artigo 1</w:t>
      </w:r>
    </w:p>
    <w:p w14:paraId="31863BE0" w14:textId="77777777" w:rsidR="008B6098" w:rsidRPr="00FE7B41" w:rsidRDefault="008B6098" w:rsidP="00FE7B41">
      <w:pPr>
        <w:pStyle w:val="FTAarticletitle"/>
        <w:rPr>
          <w:rFonts w:cs="Times New Roman"/>
          <w:szCs w:val="24"/>
        </w:rPr>
      </w:pPr>
      <w:r>
        <w:t>Disposições Gerais</w:t>
      </w:r>
    </w:p>
    <w:p w14:paraId="5D885B84" w14:textId="6F586C1B" w:rsidR="008B6098" w:rsidRPr="00C465C1" w:rsidRDefault="008B6098" w:rsidP="00C23533">
      <w:pPr>
        <w:pStyle w:val="Corpodetexto"/>
        <w:numPr>
          <w:ilvl w:val="0"/>
          <w:numId w:val="2"/>
        </w:numPr>
        <w:spacing w:before="240" w:after="0"/>
        <w:ind w:left="0" w:firstLine="0"/>
        <w:jc w:val="both"/>
      </w:pPr>
      <w:r>
        <w:t xml:space="preserve">O presente </w:t>
      </w:r>
      <w:r w:rsidR="007A267E">
        <w:t>A</w:t>
      </w:r>
      <w:r>
        <w:t xml:space="preserve">nexo especifica as obrigações da Islândia </w:t>
      </w:r>
      <w:r w:rsidR="007A267E">
        <w:t>com relação</w:t>
      </w:r>
      <w:r>
        <w:t xml:space="preserve"> à aplicação de direitos aduaneiros sobre as importações. </w:t>
      </w:r>
    </w:p>
    <w:p w14:paraId="50E1CE1F" w14:textId="509B9655" w:rsidR="008B6098" w:rsidRPr="00C465C1" w:rsidRDefault="008B6098" w:rsidP="00C23533">
      <w:pPr>
        <w:pStyle w:val="Corpodetexto"/>
        <w:numPr>
          <w:ilvl w:val="0"/>
          <w:numId w:val="2"/>
        </w:numPr>
        <w:spacing w:before="240" w:after="0"/>
        <w:ind w:left="0" w:firstLine="0"/>
        <w:jc w:val="both"/>
      </w:pPr>
      <w:r>
        <w:t>Para efeitos do Acordo, a Islândia aplicará seus respetivos sistemas de classificação aduaneira para bens importad</w:t>
      </w:r>
      <w:r w:rsidR="00E86312">
        <w:t>o</w:t>
      </w:r>
      <w:r>
        <w:t xml:space="preserve">s, ao nível de oito dígitos, que se basearão no SH </w:t>
      </w:r>
      <w:r w:rsidR="00E86312">
        <w:t>em</w:t>
      </w:r>
      <w:r>
        <w:t xml:space="preserve"> sua versão de 2022 ou em qualquer alteração posterior aprovada pelas Partes.</w:t>
      </w:r>
    </w:p>
    <w:p w14:paraId="719B18A2" w14:textId="50541763" w:rsidR="008B6098" w:rsidRPr="00C465C1" w:rsidRDefault="008B6098" w:rsidP="00C23533">
      <w:pPr>
        <w:pStyle w:val="Corpodetexto"/>
        <w:numPr>
          <w:ilvl w:val="0"/>
          <w:numId w:val="2"/>
        </w:numPr>
        <w:spacing w:before="240" w:after="0"/>
        <w:ind w:left="0" w:firstLine="0"/>
        <w:jc w:val="both"/>
      </w:pPr>
      <w:r>
        <w:t xml:space="preserve">A Islândia reduzirá ou eliminará os direitos aduaneiros sobre as importações de bens originários do MERCOSUL, de acordo com o </w:t>
      </w:r>
      <w:r w:rsidR="00E86312">
        <w:t xml:space="preserve">cronograma </w:t>
      </w:r>
      <w:r>
        <w:t xml:space="preserve">de compromissos tarifários estabelecido no presente </w:t>
      </w:r>
      <w:r w:rsidR="007A267E">
        <w:t>A</w:t>
      </w:r>
      <w:r>
        <w:t xml:space="preserve">nexo. </w:t>
      </w:r>
    </w:p>
    <w:p w14:paraId="1D7B73BC" w14:textId="09E873F7" w:rsidR="00C23533" w:rsidRPr="000F2FC2" w:rsidRDefault="008B6098" w:rsidP="003269A9">
      <w:pPr>
        <w:pStyle w:val="Corpodetexto"/>
        <w:numPr>
          <w:ilvl w:val="0"/>
          <w:numId w:val="2"/>
        </w:numPr>
        <w:spacing w:before="240" w:after="0"/>
        <w:ind w:left="0" w:firstLine="0"/>
        <w:jc w:val="both"/>
      </w:pPr>
      <w:r>
        <w:t xml:space="preserve">No momento da importação, prevalecerá o direito mais baixo entre a </w:t>
      </w:r>
      <w:r w:rsidR="00E06FBA">
        <w:t>tarifa NMF aplicada</w:t>
      </w:r>
      <w:r>
        <w:t xml:space="preserve"> e o direito aduaneiro aplicável às importações estabelecido no presente </w:t>
      </w:r>
      <w:r w:rsidR="00382A91">
        <w:t>A</w:t>
      </w:r>
      <w:r>
        <w:t>nexo.</w:t>
      </w:r>
    </w:p>
    <w:p w14:paraId="2198A56B" w14:textId="77777777" w:rsidR="008B6098" w:rsidRPr="003F2D17" w:rsidRDefault="008B6098" w:rsidP="003F2D17">
      <w:pPr>
        <w:pStyle w:val="FTAarticlenumber"/>
      </w:pPr>
      <w:r>
        <w:t>Artigo 2</w:t>
      </w:r>
    </w:p>
    <w:p w14:paraId="6913DEDC" w14:textId="77777777" w:rsidR="008B6098" w:rsidRPr="003269A9" w:rsidRDefault="008B6098" w:rsidP="003269A9">
      <w:pPr>
        <w:pStyle w:val="FTAarticletitle"/>
        <w:rPr>
          <w:rFonts w:cs="Times New Roman"/>
          <w:szCs w:val="24"/>
        </w:rPr>
      </w:pPr>
      <w:r>
        <w:t>Disposições específicas</w:t>
      </w:r>
    </w:p>
    <w:p w14:paraId="18F79B9D" w14:textId="4913EB5F" w:rsidR="008B6098" w:rsidRPr="00C465C1" w:rsidRDefault="008B6098" w:rsidP="000E77D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Os seguintes termos e condições aplicam-se às concessões tarifárias concedidas pela Islândia em conformidade com o presente </w:t>
      </w:r>
      <w:r w:rsidR="00382A91">
        <w:rPr>
          <w:rFonts w:ascii="Times New Roman" w:hAnsi="Times New Roman"/>
          <w:sz w:val="24"/>
        </w:rPr>
        <w:t>A</w:t>
      </w:r>
      <w:r>
        <w:rPr>
          <w:rFonts w:ascii="Times New Roman" w:hAnsi="Times New Roman"/>
          <w:sz w:val="24"/>
        </w:rPr>
        <w:t>nexo:</w:t>
      </w:r>
    </w:p>
    <w:p w14:paraId="65CB6C1A" w14:textId="53B7BA38" w:rsidR="008B6098" w:rsidRPr="00CD1A4A" w:rsidRDefault="008B6098" w:rsidP="00C30132">
      <w:pPr>
        <w:numPr>
          <w:ilvl w:val="0"/>
          <w:numId w:val="4"/>
        </w:numPr>
        <w:spacing w:line="240" w:lineRule="auto"/>
        <w:ind w:left="1418" w:hanging="709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hAnsi="Times New Roman"/>
          <w:sz w:val="24"/>
        </w:rPr>
        <w:t>Após a entrada em vigor do Acordo, a Islândia eliminará os direitos aduaneiros sobre as importações e os encargos de efeito equivalente a direitos aduaneiros sobre as importações de bens originários do MERCOSUL, classificadas como “NAMA” (produtos</w:t>
      </w:r>
      <w:r w:rsidR="005D6F15">
        <w:rPr>
          <w:rFonts w:ascii="Times New Roman" w:hAnsi="Times New Roman"/>
          <w:sz w:val="24"/>
        </w:rPr>
        <w:t xml:space="preserve"> não agrícolas</w:t>
      </w:r>
      <w:r>
        <w:rPr>
          <w:rFonts w:ascii="Times New Roman" w:hAnsi="Times New Roman"/>
          <w:sz w:val="24"/>
        </w:rPr>
        <w:t xml:space="preserve">), conforme estabelecido abaixo; </w:t>
      </w:r>
    </w:p>
    <w:p w14:paraId="2119B639" w14:textId="134D94CD" w:rsidR="008B6098" w:rsidRPr="00CD1A4A" w:rsidRDefault="008B6098" w:rsidP="00C30132">
      <w:pPr>
        <w:numPr>
          <w:ilvl w:val="0"/>
          <w:numId w:val="4"/>
        </w:numPr>
        <w:spacing w:line="240" w:lineRule="auto"/>
        <w:ind w:left="1418" w:hanging="709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hAnsi="Times New Roman"/>
          <w:sz w:val="24"/>
        </w:rPr>
        <w:t xml:space="preserve">Após a entrada em vigor do Acordo, a Islândia aplicará, </w:t>
      </w:r>
      <w:r w:rsidR="00DC1408">
        <w:rPr>
          <w:rFonts w:ascii="Times New Roman" w:hAnsi="Times New Roman"/>
          <w:sz w:val="24"/>
        </w:rPr>
        <w:t xml:space="preserve">aos </w:t>
      </w:r>
      <w:r>
        <w:rPr>
          <w:rFonts w:ascii="Times New Roman" w:hAnsi="Times New Roman"/>
          <w:sz w:val="24"/>
        </w:rPr>
        <w:t>bens classificados como “AG” (produtos agrícolas) originários do MERCOSUL, os direitos aduaneiros sobre as importações estabelecidos nas colunas 4a (“Ad valorem”) e 4b (“ISK/kg específico” ou “ISK/</w:t>
      </w:r>
      <w:r w:rsidR="00DC1408">
        <w:rPr>
          <w:rFonts w:ascii="Times New Roman" w:hAnsi="Times New Roman"/>
          <w:sz w:val="24"/>
        </w:rPr>
        <w:t>unidade</w:t>
      </w:r>
      <w:r>
        <w:rPr>
          <w:rFonts w:ascii="Times New Roman" w:hAnsi="Times New Roman"/>
          <w:sz w:val="24"/>
        </w:rPr>
        <w:t xml:space="preserve">”) do quadro. O </w:t>
      </w:r>
      <w:r w:rsidR="005D6F15">
        <w:rPr>
          <w:rFonts w:ascii="Times New Roman" w:hAnsi="Times New Roman"/>
          <w:sz w:val="24"/>
        </w:rPr>
        <w:t>direito</w:t>
      </w:r>
      <w:bookmarkStart w:id="0" w:name="_GoBack"/>
      <w:bookmarkEnd w:id="0"/>
      <w:r>
        <w:rPr>
          <w:rFonts w:ascii="Times New Roman" w:hAnsi="Times New Roman"/>
          <w:sz w:val="24"/>
        </w:rPr>
        <w:t xml:space="preserve"> aduaneiro específico é expresso em coroas islandesas por quilograma (em ISK/kg), exceto para os produtos do capítulo 6, em que o direito específico é expresso em coroas islandesas por unidade (em ISK/unidade). “NC” significa “Não coberto”; e</w:t>
      </w:r>
    </w:p>
    <w:p w14:paraId="5B93087C" w14:textId="627B2E80" w:rsidR="008B6098" w:rsidRPr="00C30132" w:rsidRDefault="008B6098" w:rsidP="00C30132">
      <w:pPr>
        <w:numPr>
          <w:ilvl w:val="0"/>
          <w:numId w:val="4"/>
        </w:numPr>
        <w:spacing w:line="240" w:lineRule="auto"/>
        <w:ind w:left="1418" w:hanging="709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hAnsi="Times New Roman"/>
          <w:sz w:val="24"/>
        </w:rPr>
        <w:lastRenderedPageBreak/>
        <w:t>A classificação d</w:t>
      </w:r>
      <w:r w:rsidR="00DC1408">
        <w:rPr>
          <w:rFonts w:ascii="Times New Roman" w:hAnsi="Times New Roman"/>
          <w:sz w:val="24"/>
        </w:rPr>
        <w:t>os</w:t>
      </w:r>
      <w:r>
        <w:rPr>
          <w:rFonts w:ascii="Times New Roman" w:hAnsi="Times New Roman"/>
          <w:sz w:val="24"/>
        </w:rPr>
        <w:t xml:space="preserve"> bens será a estabelecida na nomenclatura tarifária da Islândia, com um nível de </w:t>
      </w:r>
      <w:r w:rsidR="000C622A">
        <w:rPr>
          <w:rFonts w:ascii="Times New Roman" w:hAnsi="Times New Roman"/>
          <w:sz w:val="24"/>
        </w:rPr>
        <w:t>8 (</w:t>
      </w:r>
      <w:r>
        <w:rPr>
          <w:rFonts w:ascii="Times New Roman" w:hAnsi="Times New Roman"/>
          <w:sz w:val="24"/>
        </w:rPr>
        <w:t>oito</w:t>
      </w:r>
      <w:r w:rsidR="000C622A">
        <w:rPr>
          <w:rFonts w:ascii="Times New Roman" w:hAnsi="Times New Roman"/>
          <w:sz w:val="24"/>
        </w:rPr>
        <w:t>)</w:t>
      </w:r>
      <w:r>
        <w:rPr>
          <w:rFonts w:ascii="Times New Roman" w:hAnsi="Times New Roman"/>
          <w:sz w:val="24"/>
        </w:rPr>
        <w:t xml:space="preserve"> dígitos, com base no Sistema Harmonizado de Designação e Codificação de </w:t>
      </w:r>
      <w:r w:rsidR="000C622A">
        <w:rPr>
          <w:rFonts w:ascii="Times New Roman" w:hAnsi="Times New Roman"/>
          <w:sz w:val="24"/>
        </w:rPr>
        <w:t xml:space="preserve">Mercadorias em </w:t>
      </w:r>
      <w:r>
        <w:rPr>
          <w:rFonts w:ascii="Times New Roman" w:hAnsi="Times New Roman"/>
          <w:sz w:val="24"/>
        </w:rPr>
        <w:t xml:space="preserve">sua versão de 2022 ou em qualquer alteração posterior aprovada pelas Partes. </w:t>
      </w:r>
    </w:p>
    <w:p w14:paraId="43F57FE0" w14:textId="69060D8C" w:rsidR="00654F8F" w:rsidRPr="00EB6B54" w:rsidRDefault="003F2D17" w:rsidP="003F2D1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________________</w:t>
      </w:r>
    </w:p>
    <w:sectPr w:rsidR="00654F8F" w:rsidRPr="00EB6B54" w:rsidSect="004C5880">
      <w:footerReference w:type="default" r:id="rId10"/>
      <w:pgSz w:w="11906" w:h="16838"/>
      <w:pgMar w:top="1440" w:right="1440" w:bottom="1440" w:left="1440" w:header="708" w:footer="708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6E701D" w14:textId="77777777" w:rsidR="00C33B12" w:rsidRDefault="00C33B12" w:rsidP="00C30132">
      <w:pPr>
        <w:spacing w:after="0" w:line="240" w:lineRule="auto"/>
      </w:pPr>
      <w:r>
        <w:separator/>
      </w:r>
    </w:p>
  </w:endnote>
  <w:endnote w:type="continuationSeparator" w:id="0">
    <w:p w14:paraId="433290D1" w14:textId="77777777" w:rsidR="00C33B12" w:rsidRDefault="00C33B12" w:rsidP="00C301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1217113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443E7388" w14:textId="67217196" w:rsidR="004C5880" w:rsidRPr="004C5880" w:rsidRDefault="004C5880" w:rsidP="004C5880">
        <w:pPr>
          <w:pStyle w:val="Rodap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C5880">
          <w:rPr>
            <w:rFonts w:ascii="Times New Roman" w:hAnsi="Times New Roman" w:cs="Times New Roman"/>
            <w:sz w:val="24"/>
          </w:rPr>
          <w:fldChar w:fldCharType="begin"/>
        </w:r>
        <w:r w:rsidRPr="004C5880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4C5880">
          <w:rPr>
            <w:rFonts w:ascii="Times New Roman" w:hAnsi="Times New Roman" w:cs="Times New Roman"/>
            <w:sz w:val="24"/>
          </w:rPr>
          <w:fldChar w:fldCharType="separate"/>
        </w:r>
        <w:r w:rsidR="005D6F15">
          <w:rPr>
            <w:rFonts w:ascii="Times New Roman" w:hAnsi="Times New Roman" w:cs="Times New Roman"/>
            <w:noProof/>
            <w:sz w:val="24"/>
          </w:rPr>
          <w:t>- 4 -</w:t>
        </w:r>
        <w:r w:rsidRPr="004C5880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A86A9A" w14:textId="77777777" w:rsidR="00C33B12" w:rsidRDefault="00C33B12" w:rsidP="00C30132">
      <w:pPr>
        <w:spacing w:after="0" w:line="240" w:lineRule="auto"/>
      </w:pPr>
      <w:r>
        <w:separator/>
      </w:r>
    </w:p>
  </w:footnote>
  <w:footnote w:type="continuationSeparator" w:id="0">
    <w:p w14:paraId="0DA3DB08" w14:textId="77777777" w:rsidR="00C33B12" w:rsidRDefault="00C33B12" w:rsidP="00C301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667A3A"/>
    <w:multiLevelType w:val="hybridMultilevel"/>
    <w:tmpl w:val="B95A388E"/>
    <w:lvl w:ilvl="0" w:tplc="E15E4F36">
      <w:start w:val="1"/>
      <w:numFmt w:val="lowerLetter"/>
      <w:lvlText w:val="(%1)"/>
      <w:lvlJc w:val="left"/>
      <w:pPr>
        <w:ind w:left="720" w:hanging="360"/>
      </w:pPr>
      <w:rPr>
        <w:rFonts w:ascii="Times New Roman" w:eastAsia="Cambria" w:hAnsi="Times New Roman" w:cs="Times New Roman" w:hint="default"/>
        <w:w w:val="99"/>
        <w:sz w:val="24"/>
        <w:szCs w:val="24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92A3B"/>
    <w:multiLevelType w:val="hybridMultilevel"/>
    <w:tmpl w:val="697A0B36"/>
    <w:lvl w:ilvl="0" w:tplc="8940F018">
      <w:start w:val="1"/>
      <w:numFmt w:val="lowerLetter"/>
      <w:lvlText w:val="(%1)"/>
      <w:lvlJc w:val="left"/>
      <w:pPr>
        <w:ind w:left="1429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042223B"/>
    <w:multiLevelType w:val="hybridMultilevel"/>
    <w:tmpl w:val="C7DCB9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EB6C93"/>
    <w:multiLevelType w:val="hybridMultilevel"/>
    <w:tmpl w:val="DAFA4D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1A0C43"/>
    <w:multiLevelType w:val="hybridMultilevel"/>
    <w:tmpl w:val="42EE244C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(%2)"/>
      <w:lvlJc w:val="left"/>
      <w:pPr>
        <w:tabs>
          <w:tab w:val="num" w:pos="0"/>
        </w:tabs>
        <w:ind w:left="1080" w:hanging="360"/>
      </w:pPr>
      <w:rPr>
        <w:rFonts w:ascii="Times New Roman" w:eastAsia="SimSun" w:hAnsi="Times New Roman" w:cs="Times New Roman"/>
      </w:rPr>
    </w:lvl>
    <w:lvl w:ilvl="2" w:tplc="40B4BEE4">
      <w:start w:val="1"/>
      <w:numFmt w:val="lowerRoman"/>
      <w:lvlText w:val="(%3)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 w:tplc="2C0A000F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75226379"/>
    <w:multiLevelType w:val="hybridMultilevel"/>
    <w:tmpl w:val="BF327022"/>
    <w:lvl w:ilvl="0" w:tplc="8940F01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098"/>
    <w:rsid w:val="0001563F"/>
    <w:rsid w:val="000C622A"/>
    <w:rsid w:val="000E77DD"/>
    <w:rsid w:val="000F2FC2"/>
    <w:rsid w:val="001471CE"/>
    <w:rsid w:val="00147ECD"/>
    <w:rsid w:val="001918F6"/>
    <w:rsid w:val="001E1181"/>
    <w:rsid w:val="00205431"/>
    <w:rsid w:val="00253F88"/>
    <w:rsid w:val="002A6D4D"/>
    <w:rsid w:val="002F1433"/>
    <w:rsid w:val="003269A9"/>
    <w:rsid w:val="00337369"/>
    <w:rsid w:val="00350DB8"/>
    <w:rsid w:val="00356DDC"/>
    <w:rsid w:val="00357152"/>
    <w:rsid w:val="00357299"/>
    <w:rsid w:val="00382A91"/>
    <w:rsid w:val="003B0CBD"/>
    <w:rsid w:val="003F2D17"/>
    <w:rsid w:val="0040309C"/>
    <w:rsid w:val="00403374"/>
    <w:rsid w:val="004A433B"/>
    <w:rsid w:val="004C5880"/>
    <w:rsid w:val="005425C7"/>
    <w:rsid w:val="005455AD"/>
    <w:rsid w:val="00553D2D"/>
    <w:rsid w:val="005D3560"/>
    <w:rsid w:val="005D6F15"/>
    <w:rsid w:val="005E5DB3"/>
    <w:rsid w:val="00604539"/>
    <w:rsid w:val="00645197"/>
    <w:rsid w:val="00654F8F"/>
    <w:rsid w:val="00655B65"/>
    <w:rsid w:val="00675DBD"/>
    <w:rsid w:val="006B4B0A"/>
    <w:rsid w:val="00726970"/>
    <w:rsid w:val="00774711"/>
    <w:rsid w:val="007A267E"/>
    <w:rsid w:val="007D1C78"/>
    <w:rsid w:val="00802643"/>
    <w:rsid w:val="00841601"/>
    <w:rsid w:val="008B6098"/>
    <w:rsid w:val="009045F9"/>
    <w:rsid w:val="009E25ED"/>
    <w:rsid w:val="00A01398"/>
    <w:rsid w:val="00AB1210"/>
    <w:rsid w:val="00AF3F14"/>
    <w:rsid w:val="00B2708D"/>
    <w:rsid w:val="00B95A26"/>
    <w:rsid w:val="00C23533"/>
    <w:rsid w:val="00C30132"/>
    <w:rsid w:val="00C33B12"/>
    <w:rsid w:val="00C65275"/>
    <w:rsid w:val="00CD1A4A"/>
    <w:rsid w:val="00D63ADF"/>
    <w:rsid w:val="00DC1408"/>
    <w:rsid w:val="00DD39A0"/>
    <w:rsid w:val="00E06FBA"/>
    <w:rsid w:val="00E74CD9"/>
    <w:rsid w:val="00E86312"/>
    <w:rsid w:val="00EB6B54"/>
    <w:rsid w:val="00EE7483"/>
    <w:rsid w:val="00F45DCC"/>
    <w:rsid w:val="00FB62AB"/>
    <w:rsid w:val="00FE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ECEB7"/>
  <w15:chartTrackingRefBased/>
  <w15:docId w15:val="{8F23A58F-5597-4E30-899E-1BC4390A7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6098"/>
    <w:rPr>
      <w:kern w:val="0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8B60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B60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B60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B60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B60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B60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B60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B60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B60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B60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B60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B60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B609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B6098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B6098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B6098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B6098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B609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5"/>
    <w:qFormat/>
    <w:rsid w:val="008B60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5"/>
    <w:rsid w:val="008B60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B60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B60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B60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B6098"/>
    <w:rPr>
      <w:i/>
      <w:iCs/>
      <w:color w:val="404040" w:themeColor="text1" w:themeTint="BF"/>
    </w:rPr>
  </w:style>
  <w:style w:type="paragraph" w:styleId="PargrafodaLista">
    <w:name w:val="List Paragraph"/>
    <w:aliases w:val="Paragraph,Dot pt,No Spacing1,List Paragraph Char Char Char,Indicator Text,List Paragraph1,Numbered Para 1,Colorful List - Accent 11,Bullet 1,F5 List Paragraph,Bullet Points,lp1,4 Párrafo de lista,Figuras,DH1,Normal Fv,viñetas,3,L"/>
    <w:basedOn w:val="Normal"/>
    <w:link w:val="PargrafodaListaChar"/>
    <w:uiPriority w:val="34"/>
    <w:qFormat/>
    <w:rsid w:val="008B6098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B6098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B60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B6098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B6098"/>
    <w:rPr>
      <w:b/>
      <w:bCs/>
      <w:smallCaps/>
      <w:color w:val="0F4761" w:themeColor="accent1" w:themeShade="BF"/>
      <w:spacing w:val="5"/>
    </w:rPr>
  </w:style>
  <w:style w:type="character" w:customStyle="1" w:styleId="PargrafodaListaChar">
    <w:name w:val="Parágrafo da Lista Char"/>
    <w:aliases w:val="Paragraph Char,Dot pt Char,No Spacing1 Char,List Paragraph Char Char Char Char,Indicator Text Char,List Paragraph1 Char,Numbered Para 1 Char,Colorful List - Accent 11 Char,Bullet 1 Char,F5 List Paragraph Char,Bullet Points Char"/>
    <w:basedOn w:val="Fontepargpadro"/>
    <w:link w:val="PargrafodaLista"/>
    <w:uiPriority w:val="34"/>
    <w:qFormat/>
    <w:locked/>
    <w:rsid w:val="008B6098"/>
  </w:style>
  <w:style w:type="paragraph" w:customStyle="1" w:styleId="Coverpageannexnumber">
    <w:name w:val="Cover page annex number"/>
    <w:basedOn w:val="Normal"/>
    <w:link w:val="CoverpageannexnumberChar"/>
    <w:qFormat/>
    <w:rsid w:val="001918F6"/>
    <w:pPr>
      <w:keepNext/>
      <w:keepLines/>
      <w:spacing w:before="1920" w:line="480" w:lineRule="auto"/>
      <w:jc w:val="center"/>
      <w:outlineLvl w:val="0"/>
    </w:pPr>
    <w:rPr>
      <w:rFonts w:ascii="Times New Roman Bold" w:eastAsia="Times New Roman" w:hAnsi="Times New Roman Bold" w:cstheme="majorBidi"/>
      <w:b/>
      <w:caps/>
      <w:sz w:val="32"/>
      <w:szCs w:val="26"/>
      <w:lang w:eastAsia="es-ES"/>
      <w14:ligatures w14:val="standardContextual"/>
    </w:rPr>
  </w:style>
  <w:style w:type="character" w:customStyle="1" w:styleId="CoverpageannexnumberChar">
    <w:name w:val="Cover page annex number Char"/>
    <w:basedOn w:val="Fontepargpadro"/>
    <w:link w:val="Coverpageannexnumber"/>
    <w:rsid w:val="001918F6"/>
    <w:rPr>
      <w:rFonts w:ascii="Times New Roman Bold" w:eastAsia="Times New Roman" w:hAnsi="Times New Roman Bold" w:cstheme="majorBidi"/>
      <w:b/>
      <w:caps/>
      <w:kern w:val="0"/>
      <w:sz w:val="32"/>
      <w:szCs w:val="26"/>
      <w:lang w:val="pt-BR" w:eastAsia="es-ES"/>
    </w:rPr>
  </w:style>
  <w:style w:type="paragraph" w:customStyle="1" w:styleId="Coverpageannexreftitle">
    <w:name w:val="Cover page annex ref + title"/>
    <w:basedOn w:val="Normal"/>
    <w:link w:val="CoverpageannexreftitleChar"/>
    <w:qFormat/>
    <w:rsid w:val="002A6D4D"/>
    <w:pPr>
      <w:keepNext/>
      <w:keepLines/>
      <w:spacing w:after="0" w:line="480" w:lineRule="auto"/>
      <w:jc w:val="center"/>
      <w:outlineLvl w:val="0"/>
    </w:pPr>
    <w:rPr>
      <w:rFonts w:ascii="Times New Roman" w:eastAsia="Times New Roman" w:hAnsi="Times New Roman" w:cstheme="majorBidi"/>
      <w:caps/>
      <w:sz w:val="28"/>
      <w:szCs w:val="26"/>
      <w:lang w:eastAsia="es-ES"/>
      <w14:ligatures w14:val="standardContextual"/>
    </w:rPr>
  </w:style>
  <w:style w:type="character" w:customStyle="1" w:styleId="CoverpageannexreftitleChar">
    <w:name w:val="Cover page annex ref + title Char"/>
    <w:basedOn w:val="Fontepargpadro"/>
    <w:link w:val="Coverpageannexreftitle"/>
    <w:rsid w:val="002A6D4D"/>
    <w:rPr>
      <w:rFonts w:ascii="Times New Roman" w:eastAsia="Times New Roman" w:hAnsi="Times New Roman" w:cstheme="majorBidi"/>
      <w:caps/>
      <w:kern w:val="0"/>
      <w:sz w:val="28"/>
      <w:szCs w:val="26"/>
      <w:lang w:val="pt-BR" w:eastAsia="es-ES"/>
    </w:rPr>
  </w:style>
  <w:style w:type="paragraph" w:customStyle="1" w:styleId="FTAchaptertitle">
    <w:name w:val="FTA chapter title"/>
    <w:basedOn w:val="Ttulo1"/>
    <w:link w:val="FTAchaptertitleChar"/>
    <w:qFormat/>
    <w:rsid w:val="00645197"/>
    <w:pPr>
      <w:spacing w:before="0" w:after="0" w:line="480" w:lineRule="auto"/>
      <w:jc w:val="center"/>
    </w:pPr>
    <w:rPr>
      <w:rFonts w:ascii="Times New Roman" w:eastAsia="Times New Roman" w:hAnsi="Times New Roman"/>
      <w:b/>
      <w:caps/>
      <w:color w:val="auto"/>
      <w:sz w:val="24"/>
      <w:szCs w:val="26"/>
      <w:lang w:eastAsia="es-ES"/>
    </w:rPr>
  </w:style>
  <w:style w:type="character" w:customStyle="1" w:styleId="FTAchaptertitleChar">
    <w:name w:val="FTA chapter title Char"/>
    <w:basedOn w:val="Fontepargpadro"/>
    <w:link w:val="FTAchaptertitle"/>
    <w:rsid w:val="00645197"/>
    <w:rPr>
      <w:rFonts w:ascii="Times New Roman" w:eastAsia="Times New Roman" w:hAnsi="Times New Roman" w:cstheme="majorBidi"/>
      <w:b/>
      <w:caps/>
      <w:kern w:val="0"/>
      <w:sz w:val="24"/>
      <w:szCs w:val="26"/>
      <w:lang w:val="pt-BR" w:eastAsia="es-ES"/>
      <w14:ligatures w14:val="none"/>
    </w:rPr>
  </w:style>
  <w:style w:type="paragraph" w:customStyle="1" w:styleId="FTAarticletitle">
    <w:name w:val="FTA article title"/>
    <w:basedOn w:val="Ttulo2"/>
    <w:link w:val="FTAarticletitleChar"/>
    <w:qFormat/>
    <w:rsid w:val="00FE7B41"/>
    <w:pPr>
      <w:spacing w:before="0" w:after="240" w:line="240" w:lineRule="auto"/>
      <w:jc w:val="center"/>
    </w:pPr>
    <w:rPr>
      <w:rFonts w:ascii="Times New Roman" w:eastAsia="Times New Roman" w:hAnsi="Times New Roman"/>
      <w:b/>
      <w:i/>
      <w:color w:val="auto"/>
      <w:sz w:val="24"/>
      <w:szCs w:val="26"/>
      <w:lang w:eastAsia="es-ES"/>
    </w:rPr>
  </w:style>
  <w:style w:type="character" w:customStyle="1" w:styleId="FTAarticletitleChar">
    <w:name w:val="FTA article title Char"/>
    <w:basedOn w:val="Fontepargpadro"/>
    <w:link w:val="FTAarticletitle"/>
    <w:rsid w:val="00FE7B41"/>
    <w:rPr>
      <w:rFonts w:ascii="Times New Roman" w:eastAsia="Times New Roman" w:hAnsi="Times New Roman" w:cstheme="majorBidi"/>
      <w:b/>
      <w:i/>
      <w:kern w:val="0"/>
      <w:sz w:val="24"/>
      <w:szCs w:val="26"/>
      <w:lang w:eastAsia="es-ES"/>
      <w14:ligatures w14:val="none"/>
    </w:rPr>
  </w:style>
  <w:style w:type="paragraph" w:styleId="Corpodetexto">
    <w:name w:val="Body Text"/>
    <w:basedOn w:val="Normal"/>
    <w:link w:val="CorpodetextoChar"/>
    <w:unhideWhenUsed/>
    <w:qFormat/>
    <w:rsid w:val="000F2FC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CorpodetextoChar">
    <w:name w:val="Corpo de texto Char"/>
    <w:basedOn w:val="Fontepargpadro"/>
    <w:link w:val="Corpodetexto"/>
    <w:rsid w:val="000F2FC2"/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C301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30132"/>
    <w:rPr>
      <w:kern w:val="0"/>
      <w:lang w:val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C301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30132"/>
    <w:rPr>
      <w:kern w:val="0"/>
      <w:lang w:val="pt-BR"/>
      <w14:ligatures w14:val="none"/>
    </w:rPr>
  </w:style>
  <w:style w:type="paragraph" w:customStyle="1" w:styleId="FTAarticlenumber">
    <w:name w:val="FTA article number"/>
    <w:basedOn w:val="Ttulo2"/>
    <w:link w:val="FTAarticlenumberChar"/>
    <w:autoRedefine/>
    <w:qFormat/>
    <w:rsid w:val="009E25ED"/>
    <w:pPr>
      <w:spacing w:before="480" w:after="0" w:line="480" w:lineRule="auto"/>
      <w:jc w:val="center"/>
    </w:pPr>
    <w:rPr>
      <w:rFonts w:ascii="Times New Roman" w:eastAsia="Times New Roman" w:hAnsi="Times New Roman"/>
      <w:smallCaps/>
      <w:color w:val="auto"/>
      <w:kern w:val="2"/>
      <w:sz w:val="24"/>
      <w:szCs w:val="26"/>
      <w:u w:color="000000"/>
      <w:lang w:eastAsia="es-ES"/>
      <w14:ligatures w14:val="standardContextual"/>
    </w:rPr>
  </w:style>
  <w:style w:type="character" w:customStyle="1" w:styleId="FTAarticlenumberChar">
    <w:name w:val="FTA article number Char"/>
    <w:basedOn w:val="Fontepargpadro"/>
    <w:link w:val="FTAarticlenumber"/>
    <w:rsid w:val="009E25ED"/>
    <w:rPr>
      <w:rFonts w:ascii="Times New Roman" w:eastAsia="Times New Roman" w:hAnsi="Times New Roman" w:cstheme="majorBidi"/>
      <w:smallCaps/>
      <w:sz w:val="24"/>
      <w:szCs w:val="26"/>
      <w:u w:color="000000"/>
      <w:lang w:eastAsia="es-ES"/>
    </w:rPr>
  </w:style>
  <w:style w:type="paragraph" w:styleId="Reviso">
    <w:name w:val="Revision"/>
    <w:hidden/>
    <w:uiPriority w:val="99"/>
    <w:semiHidden/>
    <w:rsid w:val="00655B65"/>
    <w:pPr>
      <w:spacing w:after="0" w:line="240" w:lineRule="auto"/>
    </w:pPr>
    <w:rPr>
      <w:kern w:val="0"/>
      <w14:ligatures w14:val="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C62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C622A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362C1D75A6A94493F4D81DF328EB3D" ma:contentTypeVersion="18" ma:contentTypeDescription="Create a new document." ma:contentTypeScope="" ma:versionID="6c9bcbdb32f28103b3e04472f94aace7">
  <xsd:schema xmlns:xsd="http://www.w3.org/2001/XMLSchema" xmlns:xs="http://www.w3.org/2001/XMLSchema" xmlns:p="http://schemas.microsoft.com/office/2006/metadata/properties" xmlns:ns2="c236eead-057f-4456-b045-1e6d9ca08cbd" xmlns:ns3="c3595255-03e9-4f2b-b62f-7eedf31d862a" targetNamespace="http://schemas.microsoft.com/office/2006/metadata/properties" ma:root="true" ma:fieldsID="71ba6d3696d6c063fc10baaa412aa3d4" ns2:_="" ns3:_="">
    <xsd:import namespace="c236eead-057f-4456-b045-1e6d9ca08cbd"/>
    <xsd:import namespace="c3595255-03e9-4f2b-b62f-7eedf31d86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36eead-057f-4456-b045-1e6d9ca08c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1eed3e0-68a8-4c85-a3bb-9b74069959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595255-03e9-4f2b-b62f-7eedf31d862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da9d555-97dd-4c9a-9476-da34bfbfc987}" ma:internalName="TaxCatchAll" ma:showField="CatchAllData" ma:web="c3595255-03e9-4f2b-b62f-7eedf31d86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36eead-057f-4456-b045-1e6d9ca08cbd">
      <Terms xmlns="http://schemas.microsoft.com/office/infopath/2007/PartnerControls"/>
    </lcf76f155ced4ddcb4097134ff3c332f>
    <TaxCatchAll xmlns="c3595255-03e9-4f2b-b62f-7eedf31d862a" xsi:nil="true"/>
  </documentManagement>
</p:properties>
</file>

<file path=customXml/itemProps1.xml><?xml version="1.0" encoding="utf-8"?>
<ds:datastoreItem xmlns:ds="http://schemas.openxmlformats.org/officeDocument/2006/customXml" ds:itemID="{F6FF923B-B500-4FD8-8CB9-6F7F2412F9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36eead-057f-4456-b045-1e6d9ca08cbd"/>
    <ds:schemaRef ds:uri="c3595255-03e9-4f2b-b62f-7eedf31d86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95B8C5-1F6C-4CB5-B31E-F6CD7485F3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B883C8-6FA4-4E50-96AB-FDB7746B23D7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c3595255-03e9-4f2b-b62f-7eedf31d862a"/>
    <ds:schemaRef ds:uri="c236eead-057f-4456-b045-1e6d9ca08cbd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366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CHABIN Alexandra Julia</dc:creator>
  <cp:keywords/>
  <dc:description/>
  <cp:lastModifiedBy>Reis de Souza Neto</cp:lastModifiedBy>
  <cp:revision>5</cp:revision>
  <dcterms:created xsi:type="dcterms:W3CDTF">2026-04-01T01:22:00Z</dcterms:created>
  <dcterms:modified xsi:type="dcterms:W3CDTF">2026-04-01T02:32:00Z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0x010100F1362C1D75A6A94493F4D81DF328EB3D</vt:lpwstr>
  </property>
  <property fmtid="{D5CDD505-2E9C-101B-9397-08002B2CF9AE}" pid="3" name="MediaServiceImageTags">
    <vt:lpwstr/>
  </property>
</Properties>
</file>